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37B" w:rsidRDefault="00DD70AA">
      <w:pPr>
        <w:pStyle w:val="20"/>
      </w:pPr>
      <w:r>
        <w:t>Государственное бюджетное профессиональное</w:t>
      </w:r>
      <w:r>
        <w:br/>
        <w:t>образовательное учреждение</w:t>
      </w:r>
      <w:r>
        <w:br/>
        <w:t>Ленинградской области</w:t>
      </w:r>
      <w:r>
        <w:br/>
        <w:t>«Тихвинский медицинский колледж»</w:t>
      </w:r>
    </w:p>
    <w:p w:rsidR="0075737B" w:rsidRDefault="00DD70AA">
      <w:pPr>
        <w:pStyle w:val="1"/>
        <w:spacing w:after="0"/>
      </w:pPr>
      <w:r>
        <w:t>СОГЛАСОВАНО</w:t>
      </w:r>
    </w:p>
    <w:p w:rsidR="0075737B" w:rsidRDefault="00DD70AA">
      <w:pPr>
        <w:pStyle w:val="1"/>
        <w:spacing w:after="0"/>
      </w:pPr>
      <w:r>
        <w:t>Зам. директора по учебной</w:t>
      </w:r>
    </w:p>
    <w:p w:rsidR="0075737B" w:rsidRDefault="00DD70AA">
      <w:pPr>
        <w:pStyle w:val="1"/>
        <w:spacing w:after="0"/>
      </w:pPr>
      <w:r>
        <w:t>работе</w:t>
      </w:r>
    </w:p>
    <w:p w:rsidR="0075737B" w:rsidRDefault="00567464">
      <w:pPr>
        <w:pStyle w:val="1"/>
        <w:tabs>
          <w:tab w:val="left" w:pos="350"/>
          <w:tab w:val="left" w:pos="787"/>
        </w:tabs>
        <w:spacing w:after="420"/>
      </w:pPr>
      <w:r>
        <w:t>«___</w:t>
      </w:r>
      <w:r w:rsidR="00DD70AA">
        <w:t>»</w:t>
      </w:r>
      <w:r>
        <w:t xml:space="preserve"> ________________ </w:t>
      </w:r>
      <w:r w:rsidR="00DD70AA">
        <w:t>г.</w:t>
      </w:r>
    </w:p>
    <w:p w:rsidR="0075737B" w:rsidRDefault="00DD70AA">
      <w:pPr>
        <w:pStyle w:val="1"/>
        <w:spacing w:after="540"/>
        <w:jc w:val="center"/>
      </w:pPr>
      <w:r>
        <w:rPr>
          <w:b/>
          <w:bCs/>
        </w:rPr>
        <w:t>ТЕМАТИЧЕСКИЙ ПЛАН</w:t>
      </w:r>
    </w:p>
    <w:p w:rsidR="0075737B" w:rsidRDefault="00DD70AA">
      <w:pPr>
        <w:pStyle w:val="1"/>
        <w:ind w:left="4260"/>
      </w:pPr>
      <w:r>
        <w:t>на уч. год</w:t>
      </w:r>
    </w:p>
    <w:p w:rsidR="0075737B" w:rsidRDefault="00DD70AA">
      <w:pPr>
        <w:pStyle w:val="1"/>
        <w:tabs>
          <w:tab w:val="left" w:leader="underscore" w:pos="9970"/>
        </w:tabs>
        <w:jc w:val="both"/>
      </w:pPr>
      <w:r>
        <w:t>по учебной дисциплине</w:t>
      </w:r>
      <w:r>
        <w:tab/>
      </w:r>
    </w:p>
    <w:p w:rsidR="0075737B" w:rsidRDefault="00DD70AA">
      <w:pPr>
        <w:pStyle w:val="30"/>
        <w:pBdr>
          <w:top w:val="single" w:sz="4" w:space="0" w:color="auto"/>
        </w:pBdr>
        <w:spacing w:after="260"/>
        <w:ind w:left="3020"/>
      </w:pPr>
      <w:r>
        <w:t xml:space="preserve">(индекс и наименование </w:t>
      </w:r>
      <w:r>
        <w:t>учебной дисциплины)</w:t>
      </w:r>
    </w:p>
    <w:p w:rsidR="0075737B" w:rsidRDefault="00DD70AA">
      <w:pPr>
        <w:pStyle w:val="1"/>
      </w:pPr>
      <w:r>
        <w:t>Составлен в соответствии с Федеральными Государственными образовательными стандартами.</w:t>
      </w:r>
    </w:p>
    <w:p w:rsidR="0075737B" w:rsidRDefault="00DD70AA">
      <w:pPr>
        <w:pStyle w:val="1"/>
        <w:tabs>
          <w:tab w:val="left" w:leader="underscore" w:pos="5731"/>
        </w:tabs>
        <w:ind w:left="260" w:hanging="260"/>
      </w:pPr>
      <w:r>
        <w:t xml:space="preserve">Рассмотрен на заседании предметной (цикловой комиссии) </w:t>
      </w:r>
      <w:r>
        <w:tab/>
      </w:r>
      <w:proofErr w:type="gramStart"/>
      <w:r>
        <w:t>от протокол</w:t>
      </w:r>
      <w:proofErr w:type="gramEnd"/>
      <w:r>
        <w:t xml:space="preserve"> № </w:t>
      </w:r>
    </w:p>
    <w:p w:rsidR="0075737B" w:rsidRDefault="00DD70AA">
      <w:pPr>
        <w:pStyle w:val="1"/>
        <w:tabs>
          <w:tab w:val="left" w:leader="underscore" w:pos="9970"/>
        </w:tabs>
        <w:spacing w:after="0"/>
        <w:ind w:left="260" w:hanging="260"/>
      </w:pPr>
      <w:r>
        <w:t xml:space="preserve">Специальность </w:t>
      </w:r>
      <w:r>
        <w:tab/>
      </w:r>
    </w:p>
    <w:p w:rsidR="0075737B" w:rsidRDefault="00DD70AA">
      <w:pPr>
        <w:pStyle w:val="30"/>
        <w:spacing w:after="100"/>
        <w:ind w:left="4080"/>
      </w:pPr>
      <w:r>
        <w:t>(код, наименование специальности)</w:t>
      </w:r>
    </w:p>
    <w:p w:rsidR="0075737B" w:rsidRDefault="00DD70AA">
      <w:pPr>
        <w:pStyle w:val="1"/>
        <w:tabs>
          <w:tab w:val="left" w:leader="underscore" w:pos="9970"/>
        </w:tabs>
        <w:spacing w:after="0"/>
      </w:pPr>
      <w:r>
        <w:t>Преподаватель (и)</w:t>
      </w:r>
      <w:r>
        <w:tab/>
      </w:r>
    </w:p>
    <w:p w:rsidR="0075737B" w:rsidRDefault="00DD70AA">
      <w:pPr>
        <w:pStyle w:val="30"/>
        <w:spacing w:after="420"/>
        <w:ind w:left="0"/>
        <w:jc w:val="center"/>
      </w:pPr>
      <w:r>
        <w:t>(Ф.И.О.)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725"/>
        <w:gridCol w:w="955"/>
        <w:gridCol w:w="946"/>
        <w:gridCol w:w="955"/>
        <w:gridCol w:w="955"/>
        <w:gridCol w:w="955"/>
        <w:gridCol w:w="955"/>
        <w:gridCol w:w="974"/>
      </w:tblGrid>
      <w:tr w:rsidR="0075737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5737B" w:rsidRDefault="00DD70AA">
            <w:pPr>
              <w:pStyle w:val="a5"/>
              <w:spacing w:before="240"/>
              <w:jc w:val="center"/>
            </w:pPr>
            <w:r>
              <w:t>Курс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5737B" w:rsidRDefault="00DD70AA">
            <w:pPr>
              <w:pStyle w:val="a5"/>
              <w:spacing w:before="240"/>
              <w:jc w:val="center"/>
            </w:pPr>
            <w:r>
              <w:t>Семестр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5737B" w:rsidRDefault="00DD70AA">
            <w:pPr>
              <w:pStyle w:val="a5"/>
              <w:spacing w:before="120"/>
              <w:jc w:val="center"/>
            </w:pPr>
            <w:r>
              <w:t>Учебная дисциплина (индекс)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5737B" w:rsidRDefault="00DD70AA">
            <w:pPr>
              <w:pStyle w:val="a5"/>
              <w:spacing w:before="120"/>
              <w:jc w:val="center"/>
            </w:pPr>
            <w:r>
              <w:t>Максимальная учебная нагрузка (час.)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5737B" w:rsidRDefault="00DD70AA">
            <w:pPr>
              <w:pStyle w:val="a5"/>
              <w:spacing w:before="120"/>
              <w:jc w:val="center"/>
            </w:pPr>
            <w:r>
              <w:t>Внеаудиторная</w:t>
            </w:r>
          </w:p>
          <w:p w:rsidR="0075737B" w:rsidRDefault="00DD70AA">
            <w:pPr>
              <w:pStyle w:val="a5"/>
              <w:jc w:val="center"/>
            </w:pPr>
            <w:r>
              <w:t>(самостоятельная) нагрузка (час.)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5737B" w:rsidRDefault="00DD70AA">
            <w:pPr>
              <w:pStyle w:val="a5"/>
              <w:spacing w:before="120"/>
              <w:jc w:val="center"/>
            </w:pPr>
            <w:r>
              <w:t>Обязательная аудиторная учебная нагрузка (час.)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37B" w:rsidRDefault="00DD70AA">
            <w:pPr>
              <w:pStyle w:val="a5"/>
              <w:jc w:val="center"/>
            </w:pPr>
            <w:r>
              <w:t>в том числе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737B" w:rsidRDefault="00DD70AA">
            <w:pPr>
              <w:pStyle w:val="a5"/>
              <w:spacing w:before="120"/>
              <w:jc w:val="center"/>
            </w:pPr>
            <w:r>
              <w:t>Форма промежуточной аттестации</w:t>
            </w:r>
          </w:p>
        </w:tc>
      </w:tr>
      <w:tr w:rsidR="0075737B">
        <w:tblPrEx>
          <w:tblCellMar>
            <w:top w:w="0" w:type="dxa"/>
            <w:bottom w:w="0" w:type="dxa"/>
          </w:tblCellMar>
        </w:tblPrEx>
        <w:trPr>
          <w:trHeight w:hRule="exact" w:val="1723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5737B" w:rsidRDefault="0075737B"/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5737B" w:rsidRDefault="0075737B"/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5737B" w:rsidRDefault="0075737B"/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5737B" w:rsidRDefault="0075737B"/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5737B" w:rsidRDefault="0075737B"/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5737B" w:rsidRDefault="0075737B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5737B" w:rsidRDefault="00DD70AA">
            <w:pPr>
              <w:pStyle w:val="a5"/>
              <w:spacing w:before="360"/>
              <w:jc w:val="center"/>
            </w:pPr>
            <w:r>
              <w:t>Лекции (час.)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5737B" w:rsidRDefault="00DD70AA">
            <w:pPr>
              <w:pStyle w:val="a5"/>
              <w:spacing w:before="120"/>
              <w:jc w:val="center"/>
            </w:pPr>
            <w:r>
              <w:t xml:space="preserve">Семинары / </w:t>
            </w:r>
            <w:r>
              <w:t>практические занятия (час.)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737B" w:rsidRDefault="0075737B"/>
        </w:tc>
      </w:tr>
      <w:tr w:rsidR="0075737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</w:tr>
      <w:tr w:rsidR="0075737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37B" w:rsidRDefault="0075737B"/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37B" w:rsidRDefault="0075737B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</w:tr>
      <w:tr w:rsidR="0075737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37B" w:rsidRDefault="0075737B"/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</w:tr>
      <w:tr w:rsidR="0075737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37B" w:rsidRDefault="0075737B"/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37B" w:rsidRDefault="0075737B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</w:tr>
      <w:tr w:rsidR="0075737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</w:tr>
      <w:tr w:rsidR="0075737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37B" w:rsidRDefault="0075737B"/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37B" w:rsidRDefault="0075737B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</w:tr>
      <w:tr w:rsidR="0075737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37B" w:rsidRDefault="0075737B"/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</w:tr>
      <w:tr w:rsidR="0075737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37B" w:rsidRDefault="0075737B"/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37B" w:rsidRDefault="0075737B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</w:tr>
      <w:tr w:rsidR="0075737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</w:tr>
      <w:tr w:rsidR="0075737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37B" w:rsidRDefault="0075737B"/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37B" w:rsidRDefault="0075737B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</w:tr>
      <w:tr w:rsidR="0075737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37B" w:rsidRDefault="0075737B"/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</w:tr>
      <w:tr w:rsidR="0075737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37B" w:rsidRDefault="0075737B"/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37B" w:rsidRDefault="0075737B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</w:tr>
      <w:tr w:rsidR="0075737B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737B" w:rsidRDefault="00DD70AA">
            <w:pPr>
              <w:pStyle w:val="a5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Всего по учебной дисциплине: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37B" w:rsidRDefault="0075737B">
            <w:pPr>
              <w:rPr>
                <w:sz w:val="10"/>
                <w:szCs w:val="10"/>
              </w:rPr>
            </w:pPr>
          </w:p>
        </w:tc>
      </w:tr>
    </w:tbl>
    <w:p w:rsidR="0075737B" w:rsidRDefault="0075737B">
      <w:pPr>
        <w:spacing w:after="539" w:line="1" w:lineRule="exact"/>
      </w:pPr>
    </w:p>
    <w:p w:rsidR="0075737B" w:rsidRDefault="00DD70AA">
      <w:pPr>
        <w:pStyle w:val="1"/>
        <w:spacing w:after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4692650</wp:posOffset>
                </wp:positionH>
                <wp:positionV relativeFrom="paragraph">
                  <wp:posOffset>177800</wp:posOffset>
                </wp:positionV>
                <wp:extent cx="1009015" cy="15875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737B" w:rsidRDefault="00DD70AA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pacing w:after="0"/>
                              <w:ind w:left="0"/>
                            </w:pPr>
                            <w:r>
                              <w:t>(подпись, Ф.И.О.)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69.5pt;margin-top:14pt;width:79.45pt;height:12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" filled="f" stroked="f">
                <v:textbox inset="0,0,0,0">
                  <w:txbxContent>
                    <w:p w:rsidR="0075737B" w:rsidRDefault="00DD70AA">
                      <w:pPr>
                        <w:pStyle w:val="30"/>
                        <w:pBdr>
                          <w:top w:val="single" w:sz="4" w:space="0" w:color="auto"/>
                        </w:pBdr>
                        <w:spacing w:after="0"/>
                        <w:ind w:left="0"/>
                      </w:pPr>
                      <w:r>
                        <w:t>(подпись, Ф.И.О.)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Председатель предметной (цикловой) комиссии</w:t>
      </w:r>
      <w:bookmarkStart w:id="0" w:name="_GoBack"/>
      <w:bookmarkEnd w:id="0"/>
    </w:p>
    <w:sectPr w:rsidR="0075737B">
      <w:pgSz w:w="11900" w:h="16840"/>
      <w:pgMar w:top="865" w:right="1116" w:bottom="865" w:left="704" w:header="437" w:footer="43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0AA" w:rsidRDefault="00DD70AA">
      <w:r>
        <w:separator/>
      </w:r>
    </w:p>
  </w:endnote>
  <w:endnote w:type="continuationSeparator" w:id="0">
    <w:p w:rsidR="00DD70AA" w:rsidRDefault="00DD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0AA" w:rsidRDefault="00DD70AA"/>
  </w:footnote>
  <w:footnote w:type="continuationSeparator" w:id="0">
    <w:p w:rsidR="00DD70AA" w:rsidRDefault="00DD70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37B"/>
    <w:rsid w:val="00567464"/>
    <w:rsid w:val="0075737B"/>
    <w:rsid w:val="00D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42FE7"/>
  <w15:docId w15:val="{1CE61C1B-E628-4FEC-B4C1-2DBFD3FB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180"/>
      <w:ind w:left="15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4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Краснова</cp:lastModifiedBy>
  <cp:revision>2</cp:revision>
  <dcterms:created xsi:type="dcterms:W3CDTF">2022-02-28T08:18:00Z</dcterms:created>
  <dcterms:modified xsi:type="dcterms:W3CDTF">2022-02-28T08:20:00Z</dcterms:modified>
</cp:coreProperties>
</file>