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ADD2" w14:textId="77777777" w:rsidR="0054447A" w:rsidRPr="0054447A" w:rsidRDefault="0054447A" w:rsidP="0054447A">
      <w:pPr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54447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3.2 Пакет для обучающегося</w:t>
      </w:r>
      <w:r w:rsidRPr="0054447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</w:p>
    <w:p w14:paraId="2D154C9F" w14:textId="5F42380E" w:rsidR="0054447A" w:rsidRPr="0054447A" w:rsidRDefault="0054447A" w:rsidP="0054447A">
      <w:pPr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bookmarkStart w:id="0" w:name="_Hlk153870101"/>
      <w:r w:rsidRPr="0054447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3.</w:t>
      </w:r>
      <w:r w:rsidRPr="0054447A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2.1 </w:t>
      </w:r>
      <w:bookmarkEnd w:id="0"/>
      <w:r w:rsidRPr="0054447A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Перечень вопросов для подготовки к экзамену по учебной дисциплине ОП. 05 Фармакология. Специальность</w:t>
      </w:r>
      <w:r w:rsidRPr="00544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47A">
        <w:rPr>
          <w:rFonts w:ascii="Times New Roman" w:hAnsi="Times New Roman" w:cs="Times New Roman"/>
          <w:b/>
          <w:sz w:val="28"/>
          <w:szCs w:val="28"/>
        </w:rPr>
        <w:t>34.02.01 Сестринское дело</w:t>
      </w:r>
      <w:r w:rsidRPr="0054447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</w:p>
    <w:p w14:paraId="476B0749" w14:textId="77777777" w:rsidR="0054447A" w:rsidRPr="0054447A" w:rsidRDefault="0054447A" w:rsidP="00544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7A">
        <w:rPr>
          <w:rFonts w:ascii="Times New Roman" w:hAnsi="Times New Roman" w:cs="Times New Roman"/>
          <w:sz w:val="28"/>
          <w:szCs w:val="28"/>
        </w:rPr>
        <w:t>Общая фармакология. Фармакокинетика. Пути введения лекарственных средств (ЛС). Распределение. Биотрансформация. Пути выведения.</w:t>
      </w:r>
    </w:p>
    <w:p w14:paraId="7003494B" w14:textId="77777777" w:rsidR="0054447A" w:rsidRPr="0054447A" w:rsidRDefault="0054447A" w:rsidP="00544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7A">
        <w:rPr>
          <w:rFonts w:ascii="Times New Roman" w:hAnsi="Times New Roman" w:cs="Times New Roman"/>
          <w:sz w:val="28"/>
          <w:szCs w:val="28"/>
        </w:rPr>
        <w:t>Фармакодинамика. Виды действия ЛС. Виды лекарственной терапии. Понятия рецептор, лиганды, аутакоиды. Доза, виды доз. Длительное применение ЛС. Комбинированное применение ЛС.</w:t>
      </w:r>
    </w:p>
    <w:p w14:paraId="491FB0EA" w14:textId="77777777" w:rsidR="0054447A" w:rsidRPr="0054447A" w:rsidRDefault="0054447A" w:rsidP="00544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7A">
        <w:rPr>
          <w:rFonts w:ascii="Times New Roman" w:hAnsi="Times New Roman" w:cs="Times New Roman"/>
          <w:sz w:val="28"/>
          <w:szCs w:val="28"/>
        </w:rPr>
        <w:t>Противомикробные средства. Антисептики и дезинфицирующие средства. Классификация. Особенности действия и применения.</w:t>
      </w:r>
    </w:p>
    <w:p w14:paraId="5FD2E5C9" w14:textId="77777777" w:rsidR="0054447A" w:rsidRPr="0054447A" w:rsidRDefault="0054447A" w:rsidP="00544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7A">
        <w:rPr>
          <w:rFonts w:ascii="Times New Roman" w:hAnsi="Times New Roman" w:cs="Times New Roman"/>
          <w:sz w:val="28"/>
          <w:szCs w:val="28"/>
        </w:rPr>
        <w:t>Антибиотики. Понятие. Классификация. Особенности спектра действия, показания к применению, типичные побочные эффекты антибиотиков разных групп.</w:t>
      </w:r>
    </w:p>
    <w:p w14:paraId="38C635A0" w14:textId="77777777" w:rsidR="0054447A" w:rsidRPr="0054447A" w:rsidRDefault="0054447A" w:rsidP="00544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7A">
        <w:rPr>
          <w:rFonts w:ascii="Times New Roman" w:hAnsi="Times New Roman" w:cs="Times New Roman"/>
          <w:sz w:val="28"/>
          <w:szCs w:val="28"/>
        </w:rPr>
        <w:t>Синтетические противомикробные средства. Понятие. Классификация. Особенности спектра действия, показания к применению, типичные побочные эффекты препаратов разных групп.</w:t>
      </w:r>
    </w:p>
    <w:p w14:paraId="2703FA4B" w14:textId="77777777" w:rsidR="0054447A" w:rsidRPr="0054447A" w:rsidRDefault="0054447A" w:rsidP="00544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7A">
        <w:rPr>
          <w:rFonts w:ascii="Times New Roman" w:hAnsi="Times New Roman" w:cs="Times New Roman"/>
          <w:sz w:val="28"/>
          <w:szCs w:val="28"/>
        </w:rPr>
        <w:t>Лекарственные средства, влияющие на чувствительные нервные окончания. Местные анестетики. Вяжущие, обволакивающие, адсорбирующие средства. Раздражающие средства. Особенности действия и применения.</w:t>
      </w:r>
    </w:p>
    <w:p w14:paraId="5EA5C771" w14:textId="33B00A23" w:rsidR="0054447A" w:rsidRPr="0054447A" w:rsidRDefault="0054447A" w:rsidP="00544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7A">
        <w:rPr>
          <w:rFonts w:ascii="Times New Roman" w:hAnsi="Times New Roman" w:cs="Times New Roman"/>
          <w:sz w:val="28"/>
          <w:szCs w:val="28"/>
        </w:rPr>
        <w:t>ЛС, влияющие на эфферентную нервную систему. Особенности строения эфферентных нервных волокон. Классификация. Основные холинергические и адренергические средства, препараты, показания к применению, типичные побочные эффекты.</w:t>
      </w:r>
    </w:p>
    <w:p w14:paraId="18E11CBC" w14:textId="77777777" w:rsidR="0054447A" w:rsidRPr="0054447A" w:rsidRDefault="0054447A" w:rsidP="00544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7A">
        <w:rPr>
          <w:rFonts w:ascii="Times New Roman" w:hAnsi="Times New Roman" w:cs="Times New Roman"/>
          <w:sz w:val="28"/>
          <w:szCs w:val="28"/>
        </w:rPr>
        <w:t>ЛС, влияющие на ЦНС. Классификация. Психотропные средства: понятие, классификация, основные препараты. Показания к применению, типичные побочные эффекты.</w:t>
      </w:r>
    </w:p>
    <w:p w14:paraId="0F18143E" w14:textId="0381A98D" w:rsidR="0054447A" w:rsidRPr="0054447A" w:rsidRDefault="0054447A" w:rsidP="00544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7A">
        <w:rPr>
          <w:rFonts w:ascii="Times New Roman" w:hAnsi="Times New Roman" w:cs="Times New Roman"/>
          <w:sz w:val="28"/>
          <w:szCs w:val="28"/>
        </w:rPr>
        <w:t>Анальгетики. Классификация. Основные опиоидные и неопиоидные средства, препараты, показания к применению, типичные побочные эффекты.</w:t>
      </w:r>
    </w:p>
    <w:p w14:paraId="29CD4DFD" w14:textId="77777777" w:rsidR="0054447A" w:rsidRPr="0054447A" w:rsidRDefault="0054447A" w:rsidP="00544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7A">
        <w:rPr>
          <w:rFonts w:ascii="Times New Roman" w:hAnsi="Times New Roman" w:cs="Times New Roman"/>
          <w:sz w:val="28"/>
          <w:szCs w:val="28"/>
        </w:rPr>
        <w:t>ЛС, влияющие на сердечно-сосудистую систему. Классификация. Кардиотоники, понятие, классификация, основные препараты. Показания к применению, типичные побочные эффекты.</w:t>
      </w:r>
    </w:p>
    <w:p w14:paraId="4435B6FB" w14:textId="77777777" w:rsidR="0054447A" w:rsidRPr="0054447A" w:rsidRDefault="0054447A" w:rsidP="00544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7A">
        <w:rPr>
          <w:rFonts w:ascii="Times New Roman" w:hAnsi="Times New Roman" w:cs="Times New Roman"/>
          <w:sz w:val="28"/>
          <w:szCs w:val="28"/>
        </w:rPr>
        <w:t>ЛС, влияющие на сердечно-сосудистую систему. Классификация. Антиангинальные средства: понятие, классификация, основные препараты. Показания к применению, типичные побочные эффекты.</w:t>
      </w:r>
    </w:p>
    <w:p w14:paraId="5BB98D61" w14:textId="77777777" w:rsidR="0054447A" w:rsidRPr="0054447A" w:rsidRDefault="0054447A" w:rsidP="00544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7A">
        <w:rPr>
          <w:rFonts w:ascii="Times New Roman" w:hAnsi="Times New Roman" w:cs="Times New Roman"/>
          <w:sz w:val="28"/>
          <w:szCs w:val="28"/>
        </w:rPr>
        <w:t>ЛС, влияющие на сердечно-сосудистую систему. Классификация. Антигипертензивные средства: понятие, классификация, основные препараты. Показания к применению, типичные побочные эффекты.</w:t>
      </w:r>
    </w:p>
    <w:p w14:paraId="7871A60A" w14:textId="77777777" w:rsidR="0054447A" w:rsidRPr="0054447A" w:rsidRDefault="0054447A" w:rsidP="00544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7A">
        <w:rPr>
          <w:rFonts w:ascii="Times New Roman" w:hAnsi="Times New Roman" w:cs="Times New Roman"/>
          <w:sz w:val="28"/>
          <w:szCs w:val="28"/>
        </w:rPr>
        <w:t>ЛС, влияющие на сердечно-сосудистую систему. Классификация. Гиполипидемические средства: понятие, классификация, основные препараты. Показания к применению, типичные побочные эффекты.</w:t>
      </w:r>
    </w:p>
    <w:p w14:paraId="3AFBCBBD" w14:textId="77777777" w:rsidR="0054447A" w:rsidRPr="0054447A" w:rsidRDefault="0054447A" w:rsidP="00544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7A">
        <w:rPr>
          <w:rFonts w:ascii="Times New Roman" w:hAnsi="Times New Roman" w:cs="Times New Roman"/>
          <w:sz w:val="28"/>
          <w:szCs w:val="28"/>
        </w:rPr>
        <w:t>Диуретики: понятие, классификация, основные препараты. Показания к применению, типичные побочные эффекты.</w:t>
      </w:r>
    </w:p>
    <w:p w14:paraId="68C3E01C" w14:textId="77777777" w:rsidR="0054447A" w:rsidRPr="0054447A" w:rsidRDefault="0054447A" w:rsidP="00544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7A">
        <w:rPr>
          <w:rFonts w:ascii="Times New Roman" w:hAnsi="Times New Roman" w:cs="Times New Roman"/>
          <w:sz w:val="28"/>
          <w:szCs w:val="28"/>
        </w:rPr>
        <w:lastRenderedPageBreak/>
        <w:t>Маточные средства: понятие, классификация, основные препараты. Показания к применению, типичные побочные эффекты.</w:t>
      </w:r>
    </w:p>
    <w:p w14:paraId="3D7972D4" w14:textId="77777777" w:rsidR="0054447A" w:rsidRPr="0054447A" w:rsidRDefault="0054447A" w:rsidP="00544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7A">
        <w:rPr>
          <w:rFonts w:ascii="Times New Roman" w:hAnsi="Times New Roman" w:cs="Times New Roman"/>
          <w:sz w:val="28"/>
          <w:szCs w:val="28"/>
        </w:rPr>
        <w:t>ЛС, влияющие на свертывание крови. Классификация. Гемостатики: основные препараты. Показания к применению, типичные побочные эффекты.</w:t>
      </w:r>
    </w:p>
    <w:p w14:paraId="773714FD" w14:textId="77777777" w:rsidR="0054447A" w:rsidRPr="0054447A" w:rsidRDefault="0054447A" w:rsidP="00544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7A">
        <w:rPr>
          <w:rFonts w:ascii="Times New Roman" w:hAnsi="Times New Roman" w:cs="Times New Roman"/>
          <w:sz w:val="28"/>
          <w:szCs w:val="28"/>
        </w:rPr>
        <w:t>ЛС, влияющие на свертывание крови. Классификация. Антитромботические средства: основные препараты. Показания к применению, типичные побочные эффекты.</w:t>
      </w:r>
    </w:p>
    <w:p w14:paraId="172D3648" w14:textId="77777777" w:rsidR="0054447A" w:rsidRPr="0054447A" w:rsidRDefault="0054447A" w:rsidP="00544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7A">
        <w:rPr>
          <w:rFonts w:ascii="Times New Roman" w:hAnsi="Times New Roman" w:cs="Times New Roman"/>
          <w:sz w:val="28"/>
          <w:szCs w:val="28"/>
        </w:rPr>
        <w:t>ЛС, влияющие на секрецию ЖКТ. Классификация. Препараты, особенности действия и применения. Побочные эффекты.</w:t>
      </w:r>
    </w:p>
    <w:p w14:paraId="3C88321C" w14:textId="77777777" w:rsidR="0054447A" w:rsidRPr="0054447A" w:rsidRDefault="0054447A" w:rsidP="00544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7A">
        <w:rPr>
          <w:rFonts w:ascii="Times New Roman" w:hAnsi="Times New Roman" w:cs="Times New Roman"/>
          <w:sz w:val="28"/>
          <w:szCs w:val="28"/>
        </w:rPr>
        <w:t>ЛС, влияющие на моторику ЖКТ. Классификация. Препараты, особенности действия и применения. Побочные эффекты.</w:t>
      </w:r>
    </w:p>
    <w:p w14:paraId="4FF740BA" w14:textId="77777777" w:rsidR="0054447A" w:rsidRPr="0054447A" w:rsidRDefault="0054447A" w:rsidP="00544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7A">
        <w:rPr>
          <w:rFonts w:ascii="Times New Roman" w:hAnsi="Times New Roman" w:cs="Times New Roman"/>
          <w:sz w:val="28"/>
          <w:szCs w:val="28"/>
        </w:rPr>
        <w:t>Гормональные средства. Классификация. Естественные гормоны щитовидной железы. Основные эффекты. Тиреоидные и антитиреоидные средства. Препараты, показания к применению. Типичные побочные эффекты.</w:t>
      </w:r>
    </w:p>
    <w:p w14:paraId="5B7AF044" w14:textId="77777777" w:rsidR="0054447A" w:rsidRPr="0054447A" w:rsidRDefault="0054447A" w:rsidP="00544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7A">
        <w:rPr>
          <w:rFonts w:ascii="Times New Roman" w:hAnsi="Times New Roman" w:cs="Times New Roman"/>
          <w:sz w:val="28"/>
          <w:szCs w:val="28"/>
        </w:rPr>
        <w:t>Гормональные средства. Классификация. Естественные гормоны поджелудочной железы. Основные эффекты. Препараты, показания к применению. Типичные побочные эффекты.</w:t>
      </w:r>
    </w:p>
    <w:p w14:paraId="16605299" w14:textId="77777777" w:rsidR="0054447A" w:rsidRPr="0054447A" w:rsidRDefault="0054447A" w:rsidP="00544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7A">
        <w:rPr>
          <w:rFonts w:ascii="Times New Roman" w:hAnsi="Times New Roman" w:cs="Times New Roman"/>
          <w:sz w:val="28"/>
          <w:szCs w:val="28"/>
        </w:rPr>
        <w:t>Гормональные средства. Классификация. Естественные гормоны коры надпочечников. Основные эффекты.  Препараты, показания к применению. Типичные побочные эффекты.</w:t>
      </w:r>
    </w:p>
    <w:p w14:paraId="084D6EA8" w14:textId="77777777" w:rsidR="0054447A" w:rsidRPr="0054447A" w:rsidRDefault="0054447A" w:rsidP="00544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7A">
        <w:rPr>
          <w:rFonts w:ascii="Times New Roman" w:hAnsi="Times New Roman" w:cs="Times New Roman"/>
          <w:sz w:val="28"/>
          <w:szCs w:val="28"/>
        </w:rPr>
        <w:t>Гормональные средства. Классификация. Естественные половые гормоны.  Основные эффекты. Препараты-аналоги, показания к применению. Типичные побочные эффекты.</w:t>
      </w:r>
    </w:p>
    <w:p w14:paraId="1D9AE9EA" w14:textId="77777777" w:rsidR="0054447A" w:rsidRPr="0054447A" w:rsidRDefault="0054447A" w:rsidP="00544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7A">
        <w:rPr>
          <w:rFonts w:ascii="Times New Roman" w:hAnsi="Times New Roman" w:cs="Times New Roman"/>
          <w:sz w:val="28"/>
          <w:szCs w:val="28"/>
        </w:rPr>
        <w:t>Витаминные препараты. Основные эффекты жиро- и водорастворимых витаминов. Препараты. Показания к применению. Возможные побочные эффекты.</w:t>
      </w:r>
    </w:p>
    <w:p w14:paraId="5B0C8967" w14:textId="77777777" w:rsidR="0054447A" w:rsidRPr="0054447A" w:rsidRDefault="0054447A" w:rsidP="00544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7A">
        <w:rPr>
          <w:rFonts w:ascii="Times New Roman" w:hAnsi="Times New Roman" w:cs="Times New Roman"/>
          <w:sz w:val="28"/>
          <w:szCs w:val="28"/>
        </w:rPr>
        <w:t>Десенсибилизирующие средства. Классификация. Основные препараты, особенности действия и применения. Возможные осложнения.</w:t>
      </w:r>
    </w:p>
    <w:p w14:paraId="495E7D92" w14:textId="77777777" w:rsidR="00D50357" w:rsidRPr="0054447A" w:rsidRDefault="00D50357">
      <w:pPr>
        <w:rPr>
          <w:rFonts w:ascii="Times New Roman" w:hAnsi="Times New Roman" w:cs="Times New Roman"/>
          <w:sz w:val="28"/>
          <w:szCs w:val="28"/>
        </w:rPr>
      </w:pPr>
    </w:p>
    <w:sectPr w:rsidR="00D50357" w:rsidRPr="0054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16DD55"/>
    <w:multiLevelType w:val="singleLevel"/>
    <w:tmpl w:val="B316DD55"/>
    <w:lvl w:ilvl="0">
      <w:start w:val="1"/>
      <w:numFmt w:val="decimal"/>
      <w:suff w:val="space"/>
      <w:lvlText w:val="%1."/>
      <w:lvlJc w:val="left"/>
    </w:lvl>
  </w:abstractNum>
  <w:num w:numId="1" w16cid:durableId="18449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7A"/>
    <w:rsid w:val="00055655"/>
    <w:rsid w:val="0054447A"/>
    <w:rsid w:val="00D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2C61A"/>
  <w15:chartTrackingRefBased/>
  <w15:docId w15:val="{0B3E1C26-DFB6-423A-81C1-F009A676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Васильевна</dc:creator>
  <cp:keywords/>
  <dc:description/>
  <cp:lastModifiedBy>Клименко Марина Васильевна</cp:lastModifiedBy>
  <cp:revision>1</cp:revision>
  <dcterms:created xsi:type="dcterms:W3CDTF">2024-06-17T08:28:00Z</dcterms:created>
  <dcterms:modified xsi:type="dcterms:W3CDTF">2024-06-17T08:48:00Z</dcterms:modified>
</cp:coreProperties>
</file>